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415" w:rsidRPr="00AE602E" w:rsidRDefault="00880415" w:rsidP="00DA07D4">
      <w:pPr>
        <w:pStyle w:val="Sinespaciado"/>
        <w:jc w:val="center"/>
        <w:rPr>
          <w:rStyle w:val="Ninguno"/>
          <w:rFonts w:ascii="Century Gothic" w:eastAsia="Century Gothic" w:hAnsi="Century Gothic" w:cs="Century Gothic"/>
          <w:bCs/>
          <w:sz w:val="18"/>
          <w:szCs w:val="18"/>
        </w:rPr>
      </w:pPr>
      <w:r w:rsidRPr="00AE602E">
        <w:rPr>
          <w:rStyle w:val="Ninguno"/>
          <w:rFonts w:ascii="Century Gothic" w:hAnsi="Century Gothic"/>
          <w:bCs/>
          <w:sz w:val="18"/>
          <w:szCs w:val="18"/>
        </w:rPr>
        <w:t>PROCESO ADMINISTRATIVO DE RESTABLECIMIENTO DE DERECHOS</w:t>
      </w:r>
    </w:p>
    <w:p w:rsidR="00880415" w:rsidRPr="00AE602E" w:rsidRDefault="00644957" w:rsidP="00DA07D4">
      <w:pPr>
        <w:pStyle w:val="Sinespaciado"/>
        <w:jc w:val="center"/>
        <w:rPr>
          <w:rStyle w:val="Ninguno"/>
          <w:rFonts w:ascii="Century Gothic" w:hAnsi="Century Gothic"/>
          <w:bCs/>
          <w:sz w:val="18"/>
          <w:szCs w:val="18"/>
          <w:lang w:val="en-US"/>
        </w:rPr>
      </w:pPr>
      <w:r>
        <w:rPr>
          <w:rStyle w:val="Ninguno"/>
          <w:rFonts w:ascii="Century Gothic" w:hAnsi="Century Gothic"/>
          <w:bCs/>
          <w:sz w:val="18"/>
          <w:szCs w:val="18"/>
          <w:lang w:val="en-US"/>
        </w:rPr>
        <w:t>No. 017-2025 / RUG No. 1412500459</w:t>
      </w:r>
    </w:p>
    <w:p w:rsidR="00880415" w:rsidRPr="00AE602E" w:rsidRDefault="00880415" w:rsidP="00DA07D4">
      <w:pPr>
        <w:pStyle w:val="Sinespaciado"/>
        <w:jc w:val="center"/>
        <w:rPr>
          <w:rStyle w:val="Ninguno"/>
          <w:rFonts w:ascii="Century Gothic" w:hAnsi="Century Gothic"/>
          <w:bCs/>
          <w:sz w:val="18"/>
          <w:szCs w:val="18"/>
          <w:lang w:val="en-US"/>
        </w:rPr>
      </w:pPr>
    </w:p>
    <w:p w:rsidR="00880415" w:rsidRPr="00AE602E" w:rsidRDefault="00880415" w:rsidP="00DA07D4">
      <w:pPr>
        <w:pStyle w:val="Sinespaciado"/>
        <w:jc w:val="center"/>
        <w:rPr>
          <w:rStyle w:val="Ninguno"/>
          <w:rFonts w:ascii="Century Gothic" w:eastAsia="Century Gothic" w:hAnsi="Century Gothic" w:cs="Century Gothic"/>
          <w:bCs/>
          <w:sz w:val="18"/>
          <w:szCs w:val="18"/>
        </w:rPr>
      </w:pPr>
    </w:p>
    <w:p w:rsidR="00880415" w:rsidRPr="00AE602E" w:rsidRDefault="00880415" w:rsidP="00DA07D4">
      <w:pPr>
        <w:pStyle w:val="Cuerpo"/>
        <w:spacing w:after="0" w:line="240" w:lineRule="auto"/>
        <w:jc w:val="center"/>
        <w:rPr>
          <w:rStyle w:val="Ninguno"/>
          <w:rFonts w:ascii="Century Gothic" w:eastAsia="Century Gothic" w:hAnsi="Century Gothic" w:cs="Century Gothic"/>
          <w:bCs/>
          <w:sz w:val="18"/>
          <w:szCs w:val="18"/>
        </w:rPr>
      </w:pPr>
      <w:proofErr w:type="spellStart"/>
      <w:r w:rsidRPr="00AE602E">
        <w:rPr>
          <w:rStyle w:val="Ninguno"/>
          <w:rFonts w:ascii="Century Gothic" w:hAnsi="Century Gothic"/>
          <w:bCs/>
          <w:sz w:val="18"/>
          <w:szCs w:val="18"/>
        </w:rPr>
        <w:t>Bogot</w:t>
      </w:r>
      <w:proofErr w:type="spellEnd"/>
      <w:r w:rsidR="00644957">
        <w:rPr>
          <w:rStyle w:val="Ninguno"/>
          <w:rFonts w:ascii="Century Gothic" w:hAnsi="Century Gothic"/>
          <w:bCs/>
          <w:sz w:val="18"/>
          <w:szCs w:val="18"/>
          <w:lang w:val="es-ES_tradnl"/>
        </w:rPr>
        <w:t xml:space="preserve">á, D. C., marzo </w:t>
      </w:r>
      <w:r w:rsidR="00AE602E" w:rsidRPr="00AE602E">
        <w:rPr>
          <w:rStyle w:val="Ninguno"/>
          <w:rFonts w:ascii="Century Gothic" w:hAnsi="Century Gothic"/>
          <w:bCs/>
          <w:sz w:val="18"/>
          <w:szCs w:val="18"/>
          <w:lang w:val="es-ES_tradnl"/>
        </w:rPr>
        <w:t xml:space="preserve">treinta </w:t>
      </w:r>
      <w:r w:rsidR="00644957">
        <w:rPr>
          <w:rStyle w:val="Ninguno"/>
          <w:rFonts w:ascii="Century Gothic" w:hAnsi="Century Gothic"/>
          <w:bCs/>
          <w:sz w:val="18"/>
          <w:szCs w:val="18"/>
          <w:lang w:val="es-ES_tradnl"/>
        </w:rPr>
        <w:t>(30) de dos mil veintiséis (2026</w:t>
      </w:r>
      <w:r w:rsidRPr="00AE602E">
        <w:rPr>
          <w:rStyle w:val="Ninguno"/>
          <w:rFonts w:ascii="Century Gothic" w:hAnsi="Century Gothic"/>
          <w:bCs/>
          <w:sz w:val="18"/>
          <w:szCs w:val="18"/>
          <w:lang w:val="es-ES_tradnl"/>
        </w:rPr>
        <w:t>)</w:t>
      </w:r>
    </w:p>
    <w:p w:rsidR="00880415" w:rsidRPr="00AE602E" w:rsidRDefault="00880415" w:rsidP="00AE602E">
      <w:pPr>
        <w:jc w:val="both"/>
        <w:rPr>
          <w:rFonts w:ascii="Century Gothic" w:hAnsi="Century Gothic" w:cs="Arial"/>
          <w:b/>
          <w:sz w:val="18"/>
          <w:szCs w:val="18"/>
          <w:lang w:val="es-ES"/>
        </w:rPr>
      </w:pPr>
    </w:p>
    <w:p w:rsidR="00880415" w:rsidRPr="00AE602E" w:rsidRDefault="00880415" w:rsidP="00AE602E">
      <w:pPr>
        <w:jc w:val="center"/>
        <w:rPr>
          <w:rFonts w:ascii="Century Gothic" w:hAnsi="Century Gothic" w:cs="Arial"/>
          <w:b/>
          <w:sz w:val="18"/>
          <w:szCs w:val="18"/>
          <w:lang w:val="es-ES"/>
        </w:rPr>
      </w:pPr>
    </w:p>
    <w:p w:rsidR="00880415" w:rsidRPr="00AE602E" w:rsidRDefault="00AE602E" w:rsidP="00AE602E">
      <w:pPr>
        <w:jc w:val="center"/>
        <w:rPr>
          <w:rFonts w:ascii="Century Gothic" w:hAnsi="Century Gothic" w:cs="Arial"/>
          <w:b/>
          <w:sz w:val="18"/>
          <w:szCs w:val="18"/>
          <w:lang w:val="es-ES"/>
        </w:rPr>
      </w:pPr>
      <w:r w:rsidRPr="00AE602E">
        <w:rPr>
          <w:rFonts w:ascii="Century Gothic" w:hAnsi="Century Gothic" w:cs="Arial"/>
          <w:b/>
          <w:sz w:val="18"/>
          <w:szCs w:val="18"/>
          <w:lang w:val="es-ES"/>
        </w:rPr>
        <w:t>NOTIFICA</w:t>
      </w:r>
      <w:r w:rsidR="00880415" w:rsidRPr="00AE602E">
        <w:rPr>
          <w:rFonts w:ascii="Century Gothic" w:hAnsi="Century Gothic" w:cs="Arial"/>
          <w:b/>
          <w:sz w:val="18"/>
          <w:szCs w:val="18"/>
          <w:lang w:val="es-ES"/>
        </w:rPr>
        <w:t xml:space="preserve"> Y EMPLAZA A:</w:t>
      </w:r>
    </w:p>
    <w:p w:rsidR="00880415" w:rsidRPr="00AE602E" w:rsidRDefault="00880415" w:rsidP="00AE602E">
      <w:pPr>
        <w:jc w:val="both"/>
        <w:rPr>
          <w:rFonts w:ascii="Century Gothic" w:hAnsi="Century Gothic" w:cs="Arial"/>
          <w:b/>
          <w:sz w:val="18"/>
          <w:szCs w:val="18"/>
          <w:lang w:val="es-ES"/>
        </w:rPr>
      </w:pPr>
    </w:p>
    <w:p w:rsidR="00644957" w:rsidRPr="00644957" w:rsidRDefault="00D940BD" w:rsidP="00644957">
      <w:pPr>
        <w:pStyle w:val="CuerpoA"/>
        <w:shd w:val="clear" w:color="auto" w:fill="FFFFFF"/>
        <w:spacing w:after="0" w:line="240" w:lineRule="auto"/>
        <w:jc w:val="both"/>
        <w:rPr>
          <w:rStyle w:val="Ninguno"/>
          <w:rFonts w:ascii="Century Gothic" w:hAnsi="Century Gothic"/>
          <w:sz w:val="18"/>
          <w:szCs w:val="18"/>
        </w:rPr>
      </w:pPr>
      <w:r>
        <w:rPr>
          <w:rFonts w:ascii="Century Gothic" w:hAnsi="Century Gothic" w:cs="Arial"/>
          <w:color w:val="000000" w:themeColor="text1"/>
          <w:sz w:val="18"/>
          <w:szCs w:val="18"/>
        </w:rPr>
        <w:t>JHON DEIVI CONTRERAS GUEVARA</w:t>
      </w:r>
      <w:r w:rsidR="00BE5D1E" w:rsidRPr="00644957">
        <w:rPr>
          <w:rFonts w:ascii="Century Gothic" w:hAnsi="Century Gothic" w:cs="Arial"/>
          <w:color w:val="000000" w:themeColor="text1"/>
          <w:sz w:val="18"/>
          <w:szCs w:val="18"/>
        </w:rPr>
        <w:t xml:space="preserve">, </w:t>
      </w:r>
      <w:r w:rsidR="00880415" w:rsidRPr="00644957">
        <w:rPr>
          <w:rFonts w:ascii="Century Gothic" w:hAnsi="Century Gothic" w:cs="Arial"/>
          <w:color w:val="000000" w:themeColor="text1"/>
          <w:sz w:val="18"/>
          <w:szCs w:val="18"/>
        </w:rPr>
        <w:t xml:space="preserve">en su calidad </w:t>
      </w:r>
      <w:r>
        <w:rPr>
          <w:rFonts w:ascii="Century Gothic" w:hAnsi="Century Gothic" w:cs="Arial"/>
          <w:color w:val="000000" w:themeColor="text1"/>
          <w:sz w:val="18"/>
          <w:szCs w:val="18"/>
        </w:rPr>
        <w:t xml:space="preserve">vinculado, progenitor  y representante legal </w:t>
      </w:r>
      <w:r w:rsidR="00880415" w:rsidRPr="00644957">
        <w:rPr>
          <w:rFonts w:ascii="Century Gothic" w:hAnsi="Century Gothic" w:cs="Arial"/>
          <w:color w:val="000000" w:themeColor="text1"/>
          <w:sz w:val="18"/>
          <w:szCs w:val="18"/>
        </w:rPr>
        <w:t>dentro del PROCESO ADMINISTRATIVO DE REST</w:t>
      </w:r>
      <w:r w:rsidR="00644957" w:rsidRPr="00644957">
        <w:rPr>
          <w:rFonts w:ascii="Century Gothic" w:hAnsi="Century Gothic" w:cs="Arial"/>
          <w:color w:val="000000" w:themeColor="text1"/>
          <w:sz w:val="18"/>
          <w:szCs w:val="18"/>
        </w:rPr>
        <w:t>ABLECIMIENTO DE DERECHOS No. 017</w:t>
      </w:r>
      <w:r w:rsidR="00880415" w:rsidRPr="00644957">
        <w:rPr>
          <w:rFonts w:ascii="Century Gothic" w:hAnsi="Century Gothic" w:cs="Arial"/>
          <w:color w:val="000000" w:themeColor="text1"/>
          <w:sz w:val="18"/>
          <w:szCs w:val="18"/>
        </w:rPr>
        <w:t>-2025, a favor del</w:t>
      </w:r>
      <w:r w:rsidR="00AE602E" w:rsidRPr="00644957">
        <w:rPr>
          <w:rFonts w:ascii="Century Gothic" w:hAnsi="Century Gothic" w:cs="Arial"/>
          <w:color w:val="000000" w:themeColor="text1"/>
          <w:sz w:val="18"/>
          <w:szCs w:val="18"/>
        </w:rPr>
        <w:t>/a</w:t>
      </w:r>
      <w:r w:rsidR="00880415" w:rsidRPr="00644957">
        <w:rPr>
          <w:rFonts w:ascii="Century Gothic" w:hAnsi="Century Gothic" w:cs="Arial"/>
          <w:color w:val="000000" w:themeColor="text1"/>
          <w:sz w:val="18"/>
          <w:szCs w:val="18"/>
        </w:rPr>
        <w:t xml:space="preserve"> NNA</w:t>
      </w:r>
      <w:r w:rsidR="00644957" w:rsidRPr="00644957">
        <w:rPr>
          <w:rFonts w:ascii="Century Gothic" w:hAnsi="Century Gothic" w:cs="Arial"/>
          <w:color w:val="000000" w:themeColor="text1"/>
          <w:sz w:val="18"/>
          <w:szCs w:val="18"/>
        </w:rPr>
        <w:t xml:space="preserve"> DEIVI JESUS CONTRERAS PEREZ de 12 años de edad, lo notificamos de los proveídos de fecha 3</w:t>
      </w:r>
      <w:r w:rsidR="00644957" w:rsidRPr="00644957">
        <w:rPr>
          <w:rStyle w:val="Ninguno"/>
          <w:rFonts w:ascii="Century Gothic" w:hAnsi="Century Gothic"/>
          <w:sz w:val="18"/>
          <w:szCs w:val="18"/>
        </w:rPr>
        <w:t xml:space="preserve">1 de octubre de 2025, que dio apertura al PARD No. 017-2025, a favor del niño </w:t>
      </w:r>
      <w:r w:rsidR="00644957" w:rsidRPr="00644957">
        <w:rPr>
          <w:rStyle w:val="Ninguno"/>
          <w:rFonts w:ascii="Century Gothic" w:hAnsi="Century Gothic"/>
          <w:sz w:val="18"/>
          <w:szCs w:val="18"/>
          <w:lang w:val="pt-PT"/>
        </w:rPr>
        <w:t xml:space="preserve">DEIVI JESUS CONTRERAS PEREZ, en contra del/a señor/A CARMEN HELENA PEREZ CAMPOS y JESUS VILLEGA HUERTA, </w:t>
      </w:r>
      <w:r w:rsidR="00644957" w:rsidRPr="00644957">
        <w:rPr>
          <w:rStyle w:val="Ninguno"/>
          <w:rFonts w:ascii="Century Gothic" w:hAnsi="Century Gothic"/>
          <w:sz w:val="18"/>
          <w:szCs w:val="18"/>
        </w:rPr>
        <w:t>y del auto  27 de marzo de 2026, que lo vincula al proceso, así mismo, se le córre traslado de las pruebas obrantes en el expediente, para que en el término de cinco (5) días contados a partir de la notificación de los proveídos y del traslado de las pruebas, se pronuncie conforme a las  reglas del Código General del Proceso, el artículo 100 de la Ley 1098 de 2006, modificado por el artículo 4 de la Ley 1878 de 2018, y en el mismo término allegue las pruebas que pretendan hacer valer en el proceso.</w:t>
      </w:r>
    </w:p>
    <w:p w:rsidR="00644957" w:rsidRDefault="00644957" w:rsidP="00644957">
      <w:pPr>
        <w:pStyle w:val="CuerpoA"/>
        <w:shd w:val="clear" w:color="auto" w:fill="FFFFFF"/>
        <w:spacing w:after="0" w:line="240" w:lineRule="auto"/>
        <w:jc w:val="both"/>
        <w:rPr>
          <w:rStyle w:val="Ninguno"/>
          <w:rFonts w:ascii="Century Gothic" w:hAnsi="Century Gothic"/>
          <w:sz w:val="20"/>
          <w:szCs w:val="20"/>
        </w:rPr>
      </w:pPr>
    </w:p>
    <w:p w:rsidR="00644957" w:rsidRPr="00644957" w:rsidRDefault="00644957" w:rsidP="00644957">
      <w:pPr>
        <w:pStyle w:val="CuerpoA"/>
        <w:shd w:val="clear" w:color="auto" w:fill="FFFFFF"/>
        <w:spacing w:after="0" w:line="240" w:lineRule="auto"/>
        <w:jc w:val="both"/>
        <w:rPr>
          <w:rStyle w:val="Ninguno"/>
          <w:rFonts w:ascii="Century Gothic" w:hAnsi="Century Gothic"/>
          <w:sz w:val="18"/>
          <w:szCs w:val="18"/>
          <w:lang w:val="pt-PT"/>
        </w:rPr>
      </w:pPr>
      <w:r>
        <w:rPr>
          <w:rStyle w:val="Ninguno"/>
          <w:rFonts w:ascii="Century Gothic" w:hAnsi="Century Gothic"/>
          <w:sz w:val="20"/>
          <w:szCs w:val="20"/>
          <w:lang w:val="pt-PT"/>
        </w:rPr>
        <w:t xml:space="preserve">Se envian arcivos adjuntos los proveídos del 31 de octubre de 2025 y 27 de marzo de 2026, junto con </w:t>
      </w:r>
      <w:r w:rsidRPr="00644957">
        <w:rPr>
          <w:rStyle w:val="Ninguno"/>
          <w:rFonts w:ascii="Century Gothic" w:hAnsi="Century Gothic"/>
          <w:sz w:val="18"/>
          <w:szCs w:val="18"/>
          <w:lang w:val="pt-PT"/>
        </w:rPr>
        <w:t xml:space="preserve">las prubas obrantes en el expediente. </w:t>
      </w:r>
    </w:p>
    <w:p w:rsidR="00644957" w:rsidRPr="00644957" w:rsidRDefault="00644957" w:rsidP="00644957">
      <w:pPr>
        <w:pStyle w:val="CuerpoA"/>
        <w:shd w:val="clear" w:color="auto" w:fill="FFFFFF"/>
        <w:spacing w:after="0" w:line="240" w:lineRule="auto"/>
        <w:jc w:val="both"/>
        <w:rPr>
          <w:rStyle w:val="Ninguno"/>
          <w:rFonts w:ascii="Century Gothic" w:hAnsi="Century Gothic"/>
          <w:sz w:val="18"/>
          <w:szCs w:val="18"/>
          <w:lang w:val="pt-PT"/>
        </w:rPr>
      </w:pPr>
    </w:p>
    <w:p w:rsidR="00644957" w:rsidRPr="00644957" w:rsidRDefault="00644957" w:rsidP="00644957">
      <w:pPr>
        <w:pStyle w:val="Sinespaciado"/>
        <w:jc w:val="both"/>
        <w:rPr>
          <w:rStyle w:val="Ninguno"/>
          <w:rFonts w:ascii="Century Gothic" w:eastAsia="Century Gothic" w:hAnsi="Century Gothic" w:cs="Century Gothic"/>
          <w:sz w:val="18"/>
          <w:szCs w:val="18"/>
          <w:lang w:val="en-US"/>
        </w:rPr>
      </w:pPr>
      <w:r w:rsidRPr="00644957">
        <w:rPr>
          <w:rStyle w:val="Ninguno"/>
          <w:rFonts w:ascii="Century Gothic" w:hAnsi="Century Gothic"/>
          <w:b/>
          <w:sz w:val="18"/>
          <w:szCs w:val="18"/>
          <w:lang w:val="pt-PT"/>
        </w:rPr>
        <w:t>Se cita el día 8 de abril a las 8:00 de la mañana a inervención psicosocial, y el día 22 de abril de 2026 a las 10:30 de la mañana, a audiencia de pruebas y fallo,</w:t>
      </w:r>
      <w:r w:rsidRPr="00644957">
        <w:rPr>
          <w:rStyle w:val="Ninguno"/>
          <w:rFonts w:ascii="Century Gothic" w:hAnsi="Century Gothic"/>
          <w:sz w:val="18"/>
          <w:szCs w:val="18"/>
          <w:lang w:val="pt-PT"/>
        </w:rPr>
        <w:t xml:space="preserve"> e</w:t>
      </w:r>
      <w:r>
        <w:rPr>
          <w:rStyle w:val="Ninguno"/>
          <w:rFonts w:ascii="Century Gothic" w:hAnsi="Century Gothic"/>
          <w:sz w:val="18"/>
          <w:szCs w:val="18"/>
          <w:lang w:val="pt-PT"/>
        </w:rPr>
        <w:t xml:space="preserve">n la carrera 21 </w:t>
      </w:r>
      <w:r w:rsidRPr="00644957">
        <w:rPr>
          <w:rStyle w:val="Ninguno"/>
          <w:rFonts w:ascii="Century Gothic" w:hAnsi="Century Gothic"/>
          <w:sz w:val="18"/>
          <w:szCs w:val="18"/>
          <w:lang w:val="pt-PT"/>
        </w:rPr>
        <w:t xml:space="preserve"># 14 75, Bogotá, y/o en caso de contar con los medios tecnologicos, puede solicitar al correo de la Comisaría de Famlia </w:t>
      </w:r>
      <w:hyperlink r:id="rId7" w:history="1">
        <w:r w:rsidRPr="00644957">
          <w:rPr>
            <w:rStyle w:val="Hyperlink3"/>
            <w:rFonts w:ascii="Century Gothic" w:hAnsi="Century Gothic"/>
            <w:sz w:val="18"/>
            <w:szCs w:val="18"/>
          </w:rPr>
          <w:t>comisaria_martires@sdis.gov.co</w:t>
        </w:r>
      </w:hyperlink>
      <w:r w:rsidRPr="00644957">
        <w:rPr>
          <w:rStyle w:val="Hyperlink3"/>
          <w:rFonts w:ascii="Century Gothic" w:hAnsi="Century Gothic"/>
          <w:sz w:val="18"/>
          <w:szCs w:val="18"/>
        </w:rPr>
        <w:t xml:space="preserve">, </w:t>
      </w:r>
      <w:r w:rsidRPr="00644957">
        <w:rPr>
          <w:rStyle w:val="Ninguno"/>
          <w:rFonts w:ascii="Century Gothic" w:hAnsi="Century Gothic"/>
          <w:sz w:val="18"/>
          <w:szCs w:val="18"/>
          <w:lang w:val="pt-PT"/>
        </w:rPr>
        <w:t xml:space="preserve">con dos (2) días de anticipación  a la fecha de las diligencias, su vinculación vitual, de lo contrario, debe presentarse de manera personal en las instalaciones de la Comisaría de Famlia. </w:t>
      </w:r>
    </w:p>
    <w:p w:rsidR="00644957" w:rsidRPr="00644957" w:rsidRDefault="00644957" w:rsidP="00644957">
      <w:pPr>
        <w:pStyle w:val="CuerpoA"/>
        <w:shd w:val="clear" w:color="auto" w:fill="FFFFFF"/>
        <w:spacing w:after="0" w:line="240" w:lineRule="auto"/>
        <w:jc w:val="both"/>
        <w:rPr>
          <w:rStyle w:val="Ninguno"/>
          <w:rFonts w:ascii="Century Gothic" w:hAnsi="Century Gothic"/>
          <w:sz w:val="18"/>
          <w:szCs w:val="18"/>
          <w:lang w:val="pt-PT"/>
        </w:rPr>
      </w:pPr>
      <w:bookmarkStart w:id="0" w:name="_GoBack"/>
      <w:bookmarkEnd w:id="0"/>
    </w:p>
    <w:p w:rsidR="00880415" w:rsidRPr="00880415" w:rsidRDefault="00880415" w:rsidP="00880415">
      <w:pPr>
        <w:shd w:val="clear" w:color="auto" w:fill="FFFFFF"/>
        <w:ind w:right="360"/>
        <w:jc w:val="both"/>
        <w:rPr>
          <w:rFonts w:ascii="Century Gothic" w:hAnsi="Century Gothic" w:cs="Arial"/>
          <w:color w:val="000000"/>
        </w:rPr>
      </w:pPr>
      <w:r w:rsidRPr="00880415">
        <w:rPr>
          <w:rFonts w:ascii="Century Gothic" w:hAnsi="Century Gothic" w:cs="Arial"/>
          <w:color w:val="000000"/>
          <w:bdr w:val="none" w:sz="0" w:space="0" w:color="auto" w:frame="1"/>
        </w:rPr>
        <w:t xml:space="preserve">Cualquier solicitud puede hacerlo de manera presencial </w:t>
      </w:r>
      <w:r>
        <w:rPr>
          <w:rFonts w:ascii="Century Gothic" w:hAnsi="Century Gothic" w:cs="Arial"/>
          <w:color w:val="000000"/>
          <w:bdr w:val="none" w:sz="0" w:space="0" w:color="auto" w:frame="1"/>
        </w:rPr>
        <w:t xml:space="preserve"> en la carrera </w:t>
      </w:r>
      <w:r w:rsidRPr="00880415">
        <w:rPr>
          <w:rFonts w:ascii="Century Gothic" w:hAnsi="Century Gothic" w:cs="Arial"/>
        </w:rPr>
        <w:t xml:space="preserve">21 # 14 – 75, piso 1, Bogotá, </w:t>
      </w:r>
      <w:r w:rsidRPr="00880415">
        <w:rPr>
          <w:rFonts w:ascii="Century Gothic" w:hAnsi="Century Gothic" w:cs="Arial"/>
          <w:color w:val="000000"/>
          <w:bdr w:val="none" w:sz="0" w:space="0" w:color="auto" w:frame="1"/>
        </w:rPr>
        <w:t>o al correo electrónico comisaria_martires@sdis.gov.co</w:t>
      </w:r>
    </w:p>
    <w:p w:rsidR="00880415" w:rsidRPr="00880415" w:rsidRDefault="00880415" w:rsidP="00880415">
      <w:pPr>
        <w:jc w:val="both"/>
        <w:rPr>
          <w:rFonts w:ascii="Century Gothic" w:hAnsi="Century Gothic"/>
        </w:rPr>
      </w:pPr>
    </w:p>
    <w:p w:rsidR="00EE0A66" w:rsidRDefault="00644957" w:rsidP="00EE0A66">
      <w:pPr>
        <w:shd w:val="clear" w:color="auto" w:fill="FFFFFF"/>
        <w:ind w:right="360"/>
        <w:jc w:val="both"/>
        <w:rPr>
          <w:rFonts w:ascii="Century Gothic" w:hAnsi="Century Gothic" w:cs="Arial"/>
          <w:b/>
          <w:color w:val="000000"/>
          <w:bdr w:val="none" w:sz="0" w:space="0" w:color="auto" w:frame="1"/>
        </w:rPr>
      </w:pPr>
      <w:r>
        <w:rPr>
          <w:rFonts w:ascii="Century Gothic" w:hAnsi="Century Gothic" w:cs="Arial"/>
          <w:color w:val="000000"/>
          <w:bdr w:val="none" w:sz="0" w:space="0" w:color="auto" w:frame="1"/>
        </w:rPr>
        <w:t xml:space="preserve">Se adjuntan los proveídos del 31 de octubre de 2025 y 27 de marzo de 2026, junto con las pruebas obrantes en el expediente. </w:t>
      </w:r>
      <w:r w:rsidR="00DA07D4">
        <w:rPr>
          <w:rFonts w:ascii="Century Gothic" w:hAnsi="Century Gothic" w:cs="Arial"/>
          <w:color w:val="000000"/>
          <w:bdr w:val="none" w:sz="0" w:space="0" w:color="auto" w:frame="1"/>
        </w:rPr>
        <w:t xml:space="preserve"> </w:t>
      </w:r>
    </w:p>
    <w:p w:rsidR="00DA07D4" w:rsidRPr="00EE0A66" w:rsidRDefault="00DA07D4" w:rsidP="00EE0A66">
      <w:pPr>
        <w:shd w:val="clear" w:color="auto" w:fill="FFFFFF"/>
        <w:ind w:right="360"/>
        <w:jc w:val="both"/>
        <w:rPr>
          <w:rFonts w:ascii="Century Gothic" w:hAnsi="Century Gothic" w:cs="Arial"/>
          <w:b/>
          <w:color w:val="000000"/>
          <w:bdr w:val="none" w:sz="0" w:space="0" w:color="auto" w:frame="1"/>
        </w:rPr>
      </w:pPr>
    </w:p>
    <w:p w:rsidR="00880415" w:rsidRPr="00880415" w:rsidRDefault="00880415" w:rsidP="00880415">
      <w:pPr>
        <w:jc w:val="both"/>
        <w:rPr>
          <w:rFonts w:ascii="Century Gothic" w:hAnsi="Century Gothic"/>
        </w:rPr>
      </w:pPr>
    </w:p>
    <w:p w:rsidR="00880415" w:rsidRPr="00880415" w:rsidRDefault="00BE5D1E" w:rsidP="00880415">
      <w:pPr>
        <w:jc w:val="both"/>
        <w:rPr>
          <w:rFonts w:ascii="Century Gothic" w:hAnsi="Century Gothic"/>
        </w:rPr>
      </w:pPr>
      <w:r w:rsidRPr="005D0BE2">
        <w:rPr>
          <w:rFonts w:ascii="Century Gothic" w:eastAsia="Century Gothic" w:hAnsi="Century Gothic" w:cs="Century Gothic"/>
          <w:noProof/>
          <w:u w:color="2E74B5"/>
          <w:lang w:val="es-CO" w:eastAsia="es-CO"/>
        </w:rPr>
        <w:drawing>
          <wp:anchor distT="152400" distB="152400" distL="152400" distR="152400" simplePos="0" relativeHeight="251661312" behindDoc="0" locked="0" layoutInCell="1" allowOverlap="1" wp14:anchorId="7CA684F6" wp14:editId="1B47BACB">
            <wp:simplePos x="0" y="0"/>
            <wp:positionH relativeFrom="margin">
              <wp:posOffset>1931986</wp:posOffset>
            </wp:positionH>
            <wp:positionV relativeFrom="paragraph">
              <wp:posOffset>4309</wp:posOffset>
            </wp:positionV>
            <wp:extent cx="2242185" cy="349885"/>
            <wp:effectExtent l="0" t="0" r="5715" b="0"/>
            <wp:wrapThrough wrapText="bothSides" distL="152400" distR="152400">
              <wp:wrapPolygon edited="1">
                <wp:start x="0" y="0"/>
                <wp:lineTo x="21600" y="0"/>
                <wp:lineTo x="21600" y="21600"/>
                <wp:lineTo x="0" y="21600"/>
                <wp:lineTo x="0" y="0"/>
              </wp:wrapPolygon>
            </wp:wrapThrough>
            <wp:docPr id="1"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6" name="pasted-image.tiff" descr="pasted-image.tiff"/>
                    <pic:cNvPicPr>
                      <a:picLocks noChangeAspect="1"/>
                    </pic:cNvPicPr>
                  </pic:nvPicPr>
                  <pic:blipFill>
                    <a:blip r:embed="rId8" cstate="print">
                      <a:extLst/>
                    </a:blip>
                    <a:stretch>
                      <a:fillRect/>
                    </a:stretch>
                  </pic:blipFill>
                  <pic:spPr>
                    <a:xfrm>
                      <a:off x="0" y="0"/>
                      <a:ext cx="2242185" cy="349885"/>
                    </a:xfrm>
                    <a:prstGeom prst="rect">
                      <a:avLst/>
                    </a:prstGeom>
                    <a:ln w="12700" cap="flat">
                      <a:noFill/>
                      <a:miter lim="400000"/>
                    </a:ln>
                    <a:effectLst/>
                  </pic:spPr>
                </pic:pic>
              </a:graphicData>
            </a:graphic>
            <wp14:sizeRelV relativeFrom="margin">
              <wp14:pctHeight>0</wp14:pctHeight>
            </wp14:sizeRelV>
          </wp:anchor>
        </w:drawing>
      </w:r>
    </w:p>
    <w:p w:rsidR="00880415" w:rsidRPr="00880415" w:rsidRDefault="00880415" w:rsidP="00880415">
      <w:pPr>
        <w:jc w:val="center"/>
        <w:rPr>
          <w:rFonts w:ascii="Century Gothic" w:hAnsi="Century Gothic"/>
        </w:rPr>
      </w:pPr>
    </w:p>
    <w:p w:rsidR="00880415" w:rsidRPr="00880415" w:rsidRDefault="00880415" w:rsidP="00880415">
      <w:pPr>
        <w:jc w:val="center"/>
        <w:rPr>
          <w:rFonts w:ascii="Century Gothic" w:hAnsi="Century Gothic"/>
        </w:rPr>
      </w:pPr>
    </w:p>
    <w:p w:rsidR="00880415" w:rsidRPr="00880415" w:rsidRDefault="00880415" w:rsidP="00880415">
      <w:pPr>
        <w:jc w:val="center"/>
        <w:rPr>
          <w:rFonts w:ascii="Century Gothic" w:hAnsi="Century Gothic"/>
        </w:rPr>
      </w:pPr>
    </w:p>
    <w:p w:rsidR="00880415" w:rsidRPr="00880415" w:rsidRDefault="00880415" w:rsidP="00880415">
      <w:pPr>
        <w:jc w:val="center"/>
        <w:rPr>
          <w:rFonts w:ascii="Century Gothic" w:hAnsi="Century Gothic"/>
        </w:rPr>
      </w:pPr>
      <w:r w:rsidRPr="00880415">
        <w:rPr>
          <w:rFonts w:ascii="Century Gothic" w:hAnsi="Century Gothic"/>
        </w:rPr>
        <w:t>JUDITH URREGO LASSO</w:t>
      </w:r>
    </w:p>
    <w:p w:rsidR="00880415" w:rsidRPr="00880415" w:rsidRDefault="00880415" w:rsidP="00880415">
      <w:pPr>
        <w:jc w:val="center"/>
        <w:rPr>
          <w:rFonts w:ascii="Century Gothic" w:hAnsi="Century Gothic"/>
        </w:rPr>
      </w:pPr>
      <w:r>
        <w:rPr>
          <w:rFonts w:ascii="Century Gothic" w:hAnsi="Century Gothic"/>
        </w:rPr>
        <w:t>Comisaria d</w:t>
      </w:r>
      <w:r w:rsidRPr="00880415">
        <w:rPr>
          <w:rFonts w:ascii="Century Gothic" w:hAnsi="Century Gothic"/>
        </w:rPr>
        <w:t>e Familia Los Mártires</w:t>
      </w:r>
    </w:p>
    <w:p w:rsidR="00B96D14" w:rsidRDefault="00B96D14" w:rsidP="00DC159A">
      <w:pPr>
        <w:jc w:val="center"/>
      </w:pPr>
    </w:p>
    <w:sectPr w:rsidR="00B96D14" w:rsidSect="009F45FE">
      <w:headerReference w:type="even" r:id="rId9"/>
      <w:headerReference w:type="default" r:id="rId10"/>
      <w:footerReference w:type="even" r:id="rId11"/>
      <w:footerReference w:type="default" r:id="rId12"/>
      <w:headerReference w:type="first" r:id="rId13"/>
      <w:footerReference w:type="first" r:id="rId14"/>
      <w:pgSz w:w="12242" w:h="18722" w:code="140"/>
      <w:pgMar w:top="437" w:right="1043" w:bottom="1276" w:left="1418" w:header="284" w:footer="248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350" w:rsidRDefault="00CD6350" w:rsidP="003C16FE">
      <w:r>
        <w:separator/>
      </w:r>
    </w:p>
  </w:endnote>
  <w:endnote w:type="continuationSeparator" w:id="0">
    <w:p w:rsidR="00CD6350" w:rsidRDefault="00CD6350" w:rsidP="003C1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Neue">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1BF" w:rsidRDefault="004E61B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5FE" w:rsidRPr="00A240AF" w:rsidRDefault="00D931BD" w:rsidP="009F45FE">
    <w:pPr>
      <w:pStyle w:val="Piedepgina"/>
      <w:rPr>
        <w:noProof/>
        <w:lang w:val="es-CO" w:eastAsia="es-CO"/>
      </w:rPr>
    </w:pPr>
    <w:r>
      <w:rPr>
        <w:noProof/>
        <w:lang w:val="es-CO" w:eastAsia="es-CO"/>
      </w:rPr>
      <w:drawing>
        <wp:inline distT="0" distB="0" distL="0" distR="0">
          <wp:extent cx="6105525" cy="1190625"/>
          <wp:effectExtent l="0" t="0" r="0" b="0"/>
          <wp:docPr id="13" name="Imagen 1"/>
          <wp:cNvGraphicFramePr/>
          <a:graphic xmlns:a="http://schemas.openxmlformats.org/drawingml/2006/main">
            <a:graphicData uri="http://schemas.openxmlformats.org/drawingml/2006/picture">
              <pic:pic xmlns:pic="http://schemas.openxmlformats.org/drawingml/2006/picture">
                <pic:nvPicPr>
                  <pic:cNvPr id="2" name="Imagen 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05525" cy="119062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1BF" w:rsidRDefault="004E61B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350" w:rsidRDefault="00CD6350" w:rsidP="003C16FE">
      <w:r>
        <w:separator/>
      </w:r>
    </w:p>
  </w:footnote>
  <w:footnote w:type="continuationSeparator" w:id="0">
    <w:p w:rsidR="00CD6350" w:rsidRDefault="00CD6350" w:rsidP="003C16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1BF" w:rsidRDefault="004E61B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5FE" w:rsidRDefault="00D940BD" w:rsidP="009F45FE">
    <w:pPr>
      <w:pStyle w:val="Encabezado"/>
    </w:pPr>
  </w:p>
  <w:p w:rsidR="009F45FE" w:rsidRDefault="00D940BD" w:rsidP="009F45FE">
    <w:pPr>
      <w:pStyle w:val="Encabezado"/>
    </w:pPr>
  </w:p>
  <w:p w:rsidR="009F45FE" w:rsidRDefault="00D940BD" w:rsidP="009F45FE">
    <w:pPr>
      <w:pStyle w:val="Encabezado"/>
    </w:pPr>
  </w:p>
  <w:p w:rsidR="00880415" w:rsidRPr="004571B6" w:rsidRDefault="00880415" w:rsidP="00880415">
    <w:pPr>
      <w:pStyle w:val="Sinespaciado"/>
      <w:jc w:val="center"/>
      <w:rPr>
        <w:rStyle w:val="Ninguno"/>
        <w:rFonts w:ascii="Century Gothic" w:eastAsia="Century Gothic" w:hAnsi="Century Gothic" w:cs="Century Gothic"/>
        <w:sz w:val="18"/>
        <w:szCs w:val="18"/>
      </w:rPr>
    </w:pPr>
    <w:r w:rsidRPr="004571B6">
      <w:rPr>
        <w:rStyle w:val="Ninguno"/>
        <w:rFonts w:ascii="Century Gothic" w:eastAsia="Century Gothic" w:hAnsi="Century Gothic" w:cs="Century Gothic"/>
        <w:noProof/>
        <w:sz w:val="18"/>
        <w:szCs w:val="18"/>
        <w:lang w:val="es-CO" w:eastAsia="es-CO"/>
      </w:rPr>
      <w:drawing>
        <wp:inline distT="0" distB="0" distL="0" distR="0" wp14:anchorId="49C5744C" wp14:editId="370B76A7">
          <wp:extent cx="919163" cy="600075"/>
          <wp:effectExtent l="0" t="0" r="0" b="0"/>
          <wp:docPr id="14" name="officeArt object" descr="escudo-alc"/>
          <wp:cNvGraphicFramePr/>
          <a:graphic xmlns:a="http://schemas.openxmlformats.org/drawingml/2006/main">
            <a:graphicData uri="http://schemas.openxmlformats.org/drawingml/2006/picture">
              <pic:pic xmlns:pic="http://schemas.openxmlformats.org/drawingml/2006/picture">
                <pic:nvPicPr>
                  <pic:cNvPr id="1073741829" name="escudo-alc" descr="escudo-alc"/>
                  <pic:cNvPicPr>
                    <a:picLocks noChangeAspect="1"/>
                  </pic:cNvPicPr>
                </pic:nvPicPr>
                <pic:blipFill>
                  <a:blip r:embed="rId1">
                    <a:extLst/>
                  </a:blip>
                  <a:stretch>
                    <a:fillRect/>
                  </a:stretch>
                </pic:blipFill>
                <pic:spPr>
                  <a:xfrm>
                    <a:off x="0" y="0"/>
                    <a:ext cx="919163" cy="600075"/>
                  </a:xfrm>
                  <a:prstGeom prst="rect">
                    <a:avLst/>
                  </a:prstGeom>
                  <a:ln w="12700" cap="flat">
                    <a:noFill/>
                    <a:miter lim="400000"/>
                  </a:ln>
                  <a:effectLst/>
                </pic:spPr>
              </pic:pic>
            </a:graphicData>
          </a:graphic>
        </wp:inline>
      </w:drawing>
    </w:r>
  </w:p>
  <w:p w:rsidR="00880415" w:rsidRPr="004571B6" w:rsidRDefault="00880415" w:rsidP="00880415">
    <w:pPr>
      <w:pStyle w:val="Sinespaciado"/>
      <w:jc w:val="center"/>
      <w:rPr>
        <w:rStyle w:val="Ninguno"/>
        <w:rFonts w:ascii="Century Gothic" w:eastAsia="Century Gothic" w:hAnsi="Century Gothic" w:cs="Century Gothic"/>
        <w:bCs/>
        <w:sz w:val="18"/>
        <w:szCs w:val="18"/>
      </w:rPr>
    </w:pPr>
    <w:r w:rsidRPr="004571B6">
      <w:rPr>
        <w:rStyle w:val="Ninguno"/>
        <w:rFonts w:ascii="Century Gothic" w:hAnsi="Century Gothic"/>
        <w:bCs/>
        <w:sz w:val="18"/>
        <w:szCs w:val="18"/>
      </w:rPr>
      <w:t>COMISARÍA CATORCE DE FAMILIA</w:t>
    </w:r>
  </w:p>
  <w:p w:rsidR="00880415" w:rsidRPr="004571B6" w:rsidRDefault="00880415" w:rsidP="00880415">
    <w:pPr>
      <w:pStyle w:val="Sinespaciado"/>
      <w:jc w:val="center"/>
      <w:rPr>
        <w:rStyle w:val="Ninguno"/>
        <w:rFonts w:ascii="Century Gothic" w:eastAsia="Century Gothic" w:hAnsi="Century Gothic" w:cs="Century Gothic"/>
        <w:bCs/>
        <w:sz w:val="18"/>
        <w:szCs w:val="18"/>
      </w:rPr>
    </w:pPr>
    <w:r w:rsidRPr="004571B6">
      <w:rPr>
        <w:rStyle w:val="Ninguno"/>
        <w:rFonts w:ascii="Century Gothic" w:hAnsi="Century Gothic"/>
        <w:bCs/>
        <w:sz w:val="18"/>
        <w:szCs w:val="18"/>
      </w:rPr>
      <w:t>Carrera 21 No. 14 – 75 primer piso Casa de Justicia de los Mártires</w:t>
    </w:r>
  </w:p>
  <w:p w:rsidR="00880415" w:rsidRPr="004571B6" w:rsidRDefault="00880415" w:rsidP="00880415">
    <w:pPr>
      <w:pStyle w:val="Sinespaciado"/>
      <w:jc w:val="center"/>
      <w:rPr>
        <w:rStyle w:val="Ninguno"/>
        <w:rFonts w:ascii="Century Gothic" w:eastAsia="Century Gothic" w:hAnsi="Century Gothic" w:cs="Century Gothic"/>
        <w:bCs/>
        <w:sz w:val="18"/>
        <w:szCs w:val="18"/>
        <w:lang w:val="en-US"/>
      </w:rPr>
    </w:pPr>
    <w:r w:rsidRPr="004571B6">
      <w:rPr>
        <w:rStyle w:val="Ninguno"/>
        <w:rFonts w:ascii="Century Gothic" w:hAnsi="Century Gothic"/>
        <w:bCs/>
        <w:sz w:val="18"/>
        <w:szCs w:val="18"/>
        <w:lang w:val="en-US"/>
      </w:rPr>
      <w:t xml:space="preserve">Tel: (601) 3808331 </w:t>
    </w:r>
    <w:proofErr w:type="spellStart"/>
    <w:r w:rsidRPr="004571B6">
      <w:rPr>
        <w:rStyle w:val="Ninguno"/>
        <w:rFonts w:ascii="Century Gothic" w:hAnsi="Century Gothic"/>
        <w:bCs/>
        <w:sz w:val="18"/>
        <w:szCs w:val="18"/>
        <w:lang w:val="en-US"/>
      </w:rPr>
      <w:t>ext</w:t>
    </w:r>
    <w:proofErr w:type="spellEnd"/>
    <w:r w:rsidRPr="004571B6">
      <w:rPr>
        <w:rStyle w:val="Ninguno"/>
        <w:rFonts w:ascii="Century Gothic" w:hAnsi="Century Gothic"/>
        <w:bCs/>
        <w:sz w:val="18"/>
        <w:szCs w:val="18"/>
        <w:lang w:val="en-US"/>
      </w:rPr>
      <w:t xml:space="preserve"> 67750-51-52-53-54 </w:t>
    </w:r>
    <w:proofErr w:type="spellStart"/>
    <w:r w:rsidRPr="004571B6">
      <w:rPr>
        <w:rStyle w:val="Ninguno"/>
        <w:rFonts w:ascii="Century Gothic" w:hAnsi="Century Gothic"/>
        <w:bCs/>
        <w:sz w:val="18"/>
        <w:szCs w:val="18"/>
        <w:lang w:val="en-US"/>
      </w:rPr>
      <w:t>cel</w:t>
    </w:r>
    <w:proofErr w:type="spellEnd"/>
    <w:r w:rsidRPr="004571B6">
      <w:rPr>
        <w:rStyle w:val="Ninguno"/>
        <w:rFonts w:ascii="Century Gothic" w:hAnsi="Century Gothic"/>
        <w:bCs/>
        <w:sz w:val="18"/>
        <w:szCs w:val="18"/>
        <w:lang w:val="en-US"/>
      </w:rPr>
      <w:t>. 3045905397</w:t>
    </w:r>
  </w:p>
  <w:p w:rsidR="00880415" w:rsidRPr="00880415" w:rsidRDefault="00D940BD" w:rsidP="00880415">
    <w:pPr>
      <w:pStyle w:val="Sinespaciado"/>
      <w:jc w:val="center"/>
      <w:rPr>
        <w:rStyle w:val="Ninguno"/>
        <w:rFonts w:ascii="Century Gothic" w:eastAsia="Century Gothic" w:hAnsi="Century Gothic" w:cs="Century Gothic"/>
        <w:sz w:val="18"/>
        <w:szCs w:val="18"/>
        <w:lang w:val="en-US"/>
      </w:rPr>
    </w:pPr>
    <w:hyperlink r:id="rId2" w:history="1">
      <w:r w:rsidR="00880415" w:rsidRPr="00880415">
        <w:rPr>
          <w:rStyle w:val="Hyperlink5"/>
          <w:color w:val="auto"/>
          <w:sz w:val="18"/>
          <w:szCs w:val="18"/>
          <w:u w:val="none"/>
        </w:rPr>
        <w:t>comisaria_martires@sdis.gov.co</w:t>
      </w:r>
    </w:hyperlink>
  </w:p>
  <w:p w:rsidR="00880415" w:rsidRPr="004571B6" w:rsidRDefault="00880415" w:rsidP="00880415">
    <w:pPr>
      <w:pStyle w:val="Sinespaciado"/>
      <w:jc w:val="center"/>
      <w:rPr>
        <w:rStyle w:val="Ninguno"/>
        <w:rFonts w:ascii="Century Gothic" w:eastAsia="Century Gothic" w:hAnsi="Century Gothic" w:cs="Century Gothic"/>
        <w:sz w:val="18"/>
        <w:szCs w:val="18"/>
      </w:rPr>
    </w:pPr>
    <w:r w:rsidRPr="004571B6">
      <w:rPr>
        <w:rStyle w:val="Ninguno"/>
        <w:rFonts w:ascii="Century Gothic" w:hAnsi="Century Gothic"/>
        <w:sz w:val="18"/>
        <w:szCs w:val="18"/>
      </w:rPr>
      <w:t>____________________________________________</w:t>
    </w:r>
  </w:p>
  <w:p w:rsidR="00880415" w:rsidRPr="004571B6" w:rsidRDefault="00880415" w:rsidP="004E61BF">
    <w:pPr>
      <w:pStyle w:val="xmsonormal"/>
      <w:shd w:val="clear" w:color="auto" w:fill="FFFFFF"/>
      <w:spacing w:before="0" w:after="0"/>
      <w:jc w:val="center"/>
      <w:rPr>
        <w:rStyle w:val="Ninguno"/>
        <w:rFonts w:ascii="Century Gothic" w:eastAsia="Century Gothic" w:hAnsi="Century Gothic" w:cs="Century Gothic"/>
        <w:bCs/>
        <w:sz w:val="18"/>
        <w:szCs w:val="18"/>
      </w:rPr>
    </w:pPr>
  </w:p>
  <w:p w:rsidR="009F45FE" w:rsidRDefault="00D940BD">
    <w:pPr>
      <w:pStyle w:val="Encabezado"/>
      <w:rPr>
        <w:rFonts w:ascii="Verdana" w:hAnsi="Verdana"/>
        <w:b/>
        <w:sz w:val="14"/>
        <w:szCs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1BF" w:rsidRDefault="004E61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BD"/>
    <w:rsid w:val="000A70B8"/>
    <w:rsid w:val="00216641"/>
    <w:rsid w:val="00227815"/>
    <w:rsid w:val="002A371F"/>
    <w:rsid w:val="003C16FE"/>
    <w:rsid w:val="00407124"/>
    <w:rsid w:val="00484108"/>
    <w:rsid w:val="00495425"/>
    <w:rsid w:val="004E61BF"/>
    <w:rsid w:val="00644957"/>
    <w:rsid w:val="00727704"/>
    <w:rsid w:val="00736891"/>
    <w:rsid w:val="00880415"/>
    <w:rsid w:val="008F71C3"/>
    <w:rsid w:val="00965416"/>
    <w:rsid w:val="009E359A"/>
    <w:rsid w:val="00A45129"/>
    <w:rsid w:val="00AE602E"/>
    <w:rsid w:val="00B442AE"/>
    <w:rsid w:val="00B96D14"/>
    <w:rsid w:val="00BE5D1E"/>
    <w:rsid w:val="00CD6350"/>
    <w:rsid w:val="00D4218E"/>
    <w:rsid w:val="00D931BD"/>
    <w:rsid w:val="00D940BD"/>
    <w:rsid w:val="00DA07D4"/>
    <w:rsid w:val="00DC159A"/>
    <w:rsid w:val="00DD3012"/>
    <w:rsid w:val="00E603A7"/>
    <w:rsid w:val="00EE0A66"/>
    <w:rsid w:val="360C5C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2B297205-C147-476D-A518-7B4F28B72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1BD"/>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407124"/>
    <w:pPr>
      <w:keepNext/>
      <w:numPr>
        <w:numId w:val="1"/>
      </w:numPr>
      <w:suppressAutoHyphens/>
      <w:jc w:val="center"/>
      <w:outlineLvl w:val="0"/>
    </w:pPr>
    <w:rPr>
      <w:rFonts w:ascii="Arial" w:hAnsi="Arial" w:cs="Arial"/>
      <w:b/>
      <w:sz w:val="24"/>
      <w:lang w:val="es-CO" w:eastAsia="zh-CN"/>
    </w:rPr>
  </w:style>
  <w:style w:type="paragraph" w:styleId="Ttulo2">
    <w:name w:val="heading 2"/>
    <w:basedOn w:val="Normal"/>
    <w:next w:val="Normal"/>
    <w:link w:val="Ttulo2Car"/>
    <w:qFormat/>
    <w:rsid w:val="00407124"/>
    <w:pPr>
      <w:keepNext/>
      <w:numPr>
        <w:ilvl w:val="1"/>
        <w:numId w:val="1"/>
      </w:numPr>
      <w:suppressAutoHyphens/>
      <w:jc w:val="both"/>
      <w:outlineLvl w:val="1"/>
    </w:pPr>
    <w:rPr>
      <w:b/>
      <w:sz w:val="22"/>
      <w:lang w:val="es-ES" w:eastAsia="zh-CN"/>
    </w:rPr>
  </w:style>
  <w:style w:type="paragraph" w:styleId="Ttulo4">
    <w:name w:val="heading 4"/>
    <w:basedOn w:val="Normal"/>
    <w:next w:val="Normal"/>
    <w:link w:val="Ttulo4Car"/>
    <w:qFormat/>
    <w:rsid w:val="00407124"/>
    <w:pPr>
      <w:keepNext/>
      <w:numPr>
        <w:ilvl w:val="3"/>
        <w:numId w:val="1"/>
      </w:numPr>
      <w:suppressAutoHyphens/>
      <w:jc w:val="center"/>
      <w:outlineLvl w:val="3"/>
    </w:pPr>
    <w:rPr>
      <w:b/>
      <w:lang w:val="es-ES" w:eastAsia="zh-CN"/>
    </w:rPr>
  </w:style>
  <w:style w:type="paragraph" w:styleId="Ttulo5">
    <w:name w:val="heading 5"/>
    <w:basedOn w:val="Normal"/>
    <w:next w:val="Normal"/>
    <w:link w:val="Ttulo5Car"/>
    <w:qFormat/>
    <w:rsid w:val="00407124"/>
    <w:pPr>
      <w:keepNext/>
      <w:numPr>
        <w:ilvl w:val="4"/>
        <w:numId w:val="1"/>
      </w:numPr>
      <w:suppressAutoHyphens/>
      <w:jc w:val="center"/>
      <w:outlineLvl w:val="4"/>
    </w:pPr>
    <w:rPr>
      <w:rFonts w:ascii="Arial" w:hAnsi="Arial" w:cs="Arial"/>
      <w:b/>
      <w:caps/>
      <w:sz w:val="32"/>
      <w:lang w:val="es-CO"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D931BD"/>
    <w:pPr>
      <w:tabs>
        <w:tab w:val="center" w:pos="4252"/>
        <w:tab w:val="right" w:pos="8504"/>
      </w:tabs>
    </w:pPr>
  </w:style>
  <w:style w:type="character" w:customStyle="1" w:styleId="EncabezadoCar">
    <w:name w:val="Encabezado Car"/>
    <w:basedOn w:val="Fuentedeprrafopredeter"/>
    <w:link w:val="Encabezado"/>
    <w:rsid w:val="00D931BD"/>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D931BD"/>
    <w:pPr>
      <w:tabs>
        <w:tab w:val="center" w:pos="4252"/>
        <w:tab w:val="right" w:pos="8504"/>
      </w:tabs>
    </w:pPr>
  </w:style>
  <w:style w:type="character" w:customStyle="1" w:styleId="PiedepginaCar">
    <w:name w:val="Pie de página Car"/>
    <w:basedOn w:val="Fuentedeprrafopredeter"/>
    <w:link w:val="Piedepgina"/>
    <w:uiPriority w:val="99"/>
    <w:rsid w:val="00D931BD"/>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A45129"/>
    <w:rPr>
      <w:rFonts w:ascii="Tahoma" w:hAnsi="Tahoma" w:cs="Tahoma"/>
      <w:sz w:val="16"/>
      <w:szCs w:val="16"/>
    </w:rPr>
  </w:style>
  <w:style w:type="character" w:customStyle="1" w:styleId="TextodegloboCar">
    <w:name w:val="Texto de globo Car"/>
    <w:basedOn w:val="Fuentedeprrafopredeter"/>
    <w:link w:val="Textodeglobo"/>
    <w:uiPriority w:val="99"/>
    <w:semiHidden/>
    <w:rsid w:val="00A45129"/>
    <w:rPr>
      <w:rFonts w:ascii="Tahoma" w:eastAsia="Times New Roman" w:hAnsi="Tahoma" w:cs="Tahoma"/>
      <w:sz w:val="16"/>
      <w:szCs w:val="16"/>
      <w:lang w:val="es-ES_tradnl" w:eastAsia="es-ES"/>
    </w:rPr>
  </w:style>
  <w:style w:type="character" w:customStyle="1" w:styleId="Ttulo1Car">
    <w:name w:val="Título 1 Car"/>
    <w:basedOn w:val="Fuentedeprrafopredeter"/>
    <w:link w:val="Ttulo1"/>
    <w:rsid w:val="00407124"/>
    <w:rPr>
      <w:rFonts w:ascii="Arial" w:eastAsia="Times New Roman" w:hAnsi="Arial" w:cs="Arial"/>
      <w:b/>
      <w:sz w:val="24"/>
      <w:szCs w:val="20"/>
      <w:lang w:eastAsia="zh-CN"/>
    </w:rPr>
  </w:style>
  <w:style w:type="character" w:customStyle="1" w:styleId="Ttulo2Car">
    <w:name w:val="Título 2 Car"/>
    <w:basedOn w:val="Fuentedeprrafopredeter"/>
    <w:link w:val="Ttulo2"/>
    <w:rsid w:val="00407124"/>
    <w:rPr>
      <w:rFonts w:ascii="Times New Roman" w:eastAsia="Times New Roman" w:hAnsi="Times New Roman" w:cs="Times New Roman"/>
      <w:b/>
      <w:szCs w:val="20"/>
      <w:lang w:val="es-ES" w:eastAsia="zh-CN"/>
    </w:rPr>
  </w:style>
  <w:style w:type="character" w:customStyle="1" w:styleId="Ttulo4Car">
    <w:name w:val="Título 4 Car"/>
    <w:basedOn w:val="Fuentedeprrafopredeter"/>
    <w:link w:val="Ttulo4"/>
    <w:rsid w:val="00407124"/>
    <w:rPr>
      <w:rFonts w:ascii="Times New Roman" w:eastAsia="Times New Roman" w:hAnsi="Times New Roman" w:cs="Times New Roman"/>
      <w:b/>
      <w:sz w:val="20"/>
      <w:szCs w:val="20"/>
      <w:lang w:val="es-ES" w:eastAsia="zh-CN"/>
    </w:rPr>
  </w:style>
  <w:style w:type="character" w:customStyle="1" w:styleId="Ttulo5Car">
    <w:name w:val="Título 5 Car"/>
    <w:basedOn w:val="Fuentedeprrafopredeter"/>
    <w:link w:val="Ttulo5"/>
    <w:rsid w:val="00407124"/>
    <w:rPr>
      <w:rFonts w:ascii="Arial" w:eastAsia="Times New Roman" w:hAnsi="Arial" w:cs="Arial"/>
      <w:b/>
      <w:caps/>
      <w:sz w:val="32"/>
      <w:szCs w:val="20"/>
      <w:lang w:eastAsia="zh-CN"/>
    </w:rPr>
  </w:style>
  <w:style w:type="paragraph" w:styleId="Sinespaciado">
    <w:name w:val="No Spacing"/>
    <w:qFormat/>
    <w:rsid w:val="00407124"/>
    <w:pPr>
      <w:spacing w:after="0" w:line="240" w:lineRule="auto"/>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07124"/>
    <w:pPr>
      <w:spacing w:before="100" w:beforeAutospacing="1" w:after="100" w:afterAutospacing="1"/>
    </w:pPr>
    <w:rPr>
      <w:sz w:val="24"/>
      <w:szCs w:val="24"/>
      <w:lang w:val="es-CO" w:eastAsia="es-CO"/>
    </w:rPr>
  </w:style>
  <w:style w:type="character" w:styleId="Textoennegrita">
    <w:name w:val="Strong"/>
    <w:basedOn w:val="Fuentedeprrafopredeter"/>
    <w:uiPriority w:val="22"/>
    <w:qFormat/>
    <w:rsid w:val="00407124"/>
    <w:rPr>
      <w:b/>
      <w:bCs/>
    </w:rPr>
  </w:style>
  <w:style w:type="paragraph" w:customStyle="1" w:styleId="Cuerpo">
    <w:name w:val="Cuerpo"/>
    <w:rsid w:val="00880415"/>
    <w:pPr>
      <w:pBdr>
        <w:top w:val="nil"/>
        <w:left w:val="nil"/>
        <w:bottom w:val="nil"/>
        <w:right w:val="nil"/>
        <w:between w:val="nil"/>
        <w:bar w:val="nil"/>
      </w:pBdr>
    </w:pPr>
    <w:rPr>
      <w:rFonts w:ascii="Calibri" w:eastAsia="Arial Unicode MS" w:hAnsi="Calibri" w:cs="Arial Unicode MS"/>
      <w:color w:val="000000"/>
      <w:u w:color="000000"/>
      <w:bdr w:val="nil"/>
      <w:lang w:val="es-ES" w:eastAsia="es-ES"/>
    </w:rPr>
  </w:style>
  <w:style w:type="character" w:customStyle="1" w:styleId="Ninguno">
    <w:name w:val="Ninguno"/>
    <w:rsid w:val="00880415"/>
  </w:style>
  <w:style w:type="paragraph" w:customStyle="1" w:styleId="xmsonormal">
    <w:name w:val="x_msonormal"/>
    <w:rsid w:val="00880415"/>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lang w:val="es-ES_tradnl" w:eastAsia="es-ES"/>
    </w:rPr>
  </w:style>
  <w:style w:type="character" w:customStyle="1" w:styleId="Hyperlink5">
    <w:name w:val="Hyperlink.5"/>
    <w:basedOn w:val="Fuentedeprrafopredeter"/>
    <w:rsid w:val="00880415"/>
    <w:rPr>
      <w:rFonts w:ascii="Century Gothic" w:eastAsia="Century Gothic" w:hAnsi="Century Gothic" w:cs="Century Gothic"/>
      <w:color w:val="0000FF"/>
      <w:u w:val="single" w:color="0000FF"/>
      <w:lang w:val="en-US"/>
      <w14:textOutline w14:w="0" w14:cap="rnd" w14:cmpd="sng" w14:algn="ctr">
        <w14:noFill/>
        <w14:prstDash w14:val="solid"/>
        <w14:bevel/>
      </w14:textOutline>
    </w:rPr>
  </w:style>
  <w:style w:type="character" w:styleId="Hipervnculo">
    <w:name w:val="Hyperlink"/>
    <w:basedOn w:val="Fuentedeprrafopredeter"/>
    <w:uiPriority w:val="99"/>
    <w:unhideWhenUsed/>
    <w:rsid w:val="00BE5D1E"/>
    <w:rPr>
      <w:color w:val="0563C1" w:themeColor="hyperlink"/>
      <w:u w:val="single"/>
    </w:rPr>
  </w:style>
  <w:style w:type="paragraph" w:customStyle="1" w:styleId="Encabezadoypie">
    <w:name w:val="Encabezado y pie"/>
    <w:rsid w:val="00BE5D1E"/>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ES" w:eastAsia="es-ES"/>
    </w:rPr>
  </w:style>
  <w:style w:type="paragraph" w:customStyle="1" w:styleId="CuerpoA">
    <w:name w:val="Cuerpo A"/>
    <w:rsid w:val="00644957"/>
    <w:pPr>
      <w:pBdr>
        <w:top w:val="nil"/>
        <w:left w:val="nil"/>
        <w:bottom w:val="nil"/>
        <w:right w:val="nil"/>
        <w:between w:val="nil"/>
        <w:bar w:val="nil"/>
      </w:pBdr>
    </w:pPr>
    <w:rPr>
      <w:rFonts w:ascii="Calibri" w:eastAsia="Arial Unicode MS" w:hAnsi="Calibri" w:cs="Arial Unicode MS"/>
      <w:color w:val="000000"/>
      <w:u w:color="000000"/>
      <w:bdr w:val="nil"/>
      <w:lang w:val="de-DE" w:eastAsia="es-ES"/>
    </w:rPr>
  </w:style>
  <w:style w:type="character" w:customStyle="1" w:styleId="Hyperlink3">
    <w:name w:val="Hyperlink.3"/>
    <w:basedOn w:val="Ninguno"/>
    <w:rsid w:val="00644957"/>
    <w:rPr>
      <w:rFonts w:ascii="Calibri" w:eastAsia="Calibri" w:hAnsi="Calibri" w:cs="Calibri"/>
      <w:color w:val="000000"/>
      <w:u w:val="none" w:color="000000"/>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18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omisaria_martires@sdis.gov.c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hyperlink" Target="mailto:comisaria_martires@sdis.gov.co"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339</Words>
  <Characters>1866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Danid Perez Medina</dc:creator>
  <cp:lastModifiedBy>Sergio Eduardo Botello Martinez</cp:lastModifiedBy>
  <cp:revision>3</cp:revision>
  <cp:lastPrinted>2025-10-20T20:32:00Z</cp:lastPrinted>
  <dcterms:created xsi:type="dcterms:W3CDTF">2026-03-27T22:33:00Z</dcterms:created>
  <dcterms:modified xsi:type="dcterms:W3CDTF">2026-03-27T23:00:00Z</dcterms:modified>
</cp:coreProperties>
</file>